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72E3F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附件4</w:t>
      </w:r>
      <w:r>
        <w:rPr>
          <w:rFonts w:hint="eastAsia" w:ascii="Arial" w:hAnsi="Arial" w:eastAsia="等线" w:cs="Arial"/>
          <w:sz w:val="22"/>
          <w:lang w:val="en-US" w:eastAsia="zh-CN"/>
        </w:rPr>
        <w:t>:</w:t>
      </w:r>
      <w:r>
        <w:rPr>
          <w:rFonts w:ascii="Arial" w:hAnsi="Arial" w:eastAsia="等线" w:cs="Arial"/>
          <w:sz w:val="22"/>
        </w:rPr>
        <w:t>2026年重庆青年职业技术学院技能赛评分要素表</w:t>
      </w:r>
    </w:p>
    <w:tbl>
      <w:tblPr>
        <w:tblStyle w:val="2"/>
        <w:tblW w:w="10490" w:type="dxa"/>
        <w:tblInd w:w="-1026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551"/>
        <w:gridCol w:w="6379"/>
      </w:tblGrid>
      <w:tr w14:paraId="492CBE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60" w:type="dxa"/>
            <w:vAlign w:val="center"/>
          </w:tcPr>
          <w:p w14:paraId="34DE2969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评分指标</w:t>
            </w:r>
          </w:p>
        </w:tc>
        <w:tc>
          <w:tcPr>
            <w:tcW w:w="2551" w:type="dxa"/>
            <w:vAlign w:val="center"/>
          </w:tcPr>
          <w:p w14:paraId="40AA6E07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观测点</w:t>
            </w:r>
          </w:p>
        </w:tc>
        <w:tc>
          <w:tcPr>
            <w:tcW w:w="6379" w:type="dxa"/>
            <w:vAlign w:val="center"/>
          </w:tcPr>
          <w:p w14:paraId="753EF5EF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2"/>
              </w:rPr>
              <w:t>说明</w:t>
            </w:r>
          </w:p>
        </w:tc>
      </w:tr>
      <w:tr w14:paraId="06F561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60" w:type="dxa"/>
            <w:vMerge w:val="restart"/>
            <w:vAlign w:val="center"/>
          </w:tcPr>
          <w:p w14:paraId="02AE3005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一、技能水平（权重60%，60分）</w:t>
            </w:r>
          </w:p>
        </w:tc>
        <w:tc>
          <w:tcPr>
            <w:tcW w:w="2551" w:type="dxa"/>
            <w:vAlign w:val="center"/>
          </w:tcPr>
          <w:p w14:paraId="66AB46C1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.操作规范性（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505736DE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技能操作规范，符合行业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标准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和岗位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要求</w:t>
            </w:r>
          </w:p>
        </w:tc>
      </w:tr>
      <w:tr w14:paraId="1AE829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exact"/>
        </w:trPr>
        <w:tc>
          <w:tcPr>
            <w:tcW w:w="1560" w:type="dxa"/>
            <w:vMerge w:val="continue"/>
            <w:vAlign w:val="center"/>
          </w:tcPr>
          <w:p w14:paraId="44913607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D36A3C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.技能熟练度（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6DCED5DA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知识技术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应用和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软硬件等工具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使用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熟练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操作流畅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，运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用精准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任务进度控制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和时间利用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合理</w:t>
            </w:r>
          </w:p>
        </w:tc>
      </w:tr>
      <w:tr w14:paraId="52CA9F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exact"/>
        </w:trPr>
        <w:tc>
          <w:tcPr>
            <w:tcW w:w="1560" w:type="dxa"/>
            <w:vMerge w:val="continue"/>
            <w:vAlign w:val="center"/>
          </w:tcPr>
          <w:p w14:paraId="737C5DF5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14542EC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.任务难易度（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1AA12AFF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工作任务完整，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突出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关键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技术，具有一定挑战性，需要较高技能操作水平和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解决复杂问题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的综合能力</w:t>
            </w:r>
          </w:p>
        </w:tc>
      </w:tr>
      <w:tr w14:paraId="509234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</w:trPr>
        <w:tc>
          <w:tcPr>
            <w:tcW w:w="1560" w:type="dxa"/>
            <w:vMerge w:val="continue"/>
            <w:vAlign w:val="center"/>
          </w:tcPr>
          <w:p w14:paraId="364A9B61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87B7D6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.技术先进性（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15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1B33D672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体现所属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行业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新标准、新技术、新场景应用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，积极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应用前沿技术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、数字化技术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，技术选择恰当</w:t>
            </w:r>
          </w:p>
        </w:tc>
      </w:tr>
      <w:tr w14:paraId="17098D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1560" w:type="dxa"/>
            <w:vMerge w:val="continue"/>
            <w:vAlign w:val="center"/>
          </w:tcPr>
          <w:p w14:paraId="6A5988B9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46E2C1A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.现场讲解效果（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3A72C5EE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讲解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内容逻辑清晰，重点突出，表达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准确</w:t>
            </w:r>
          </w:p>
        </w:tc>
      </w:tr>
      <w:tr w14:paraId="3B1B8F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</w:trPr>
        <w:tc>
          <w:tcPr>
            <w:tcW w:w="1560" w:type="dxa"/>
            <w:vMerge w:val="restart"/>
            <w:vAlign w:val="center"/>
          </w:tcPr>
          <w:p w14:paraId="5782EC11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二、职业素养（权重10%，10分）</w:t>
            </w:r>
          </w:p>
        </w:tc>
        <w:tc>
          <w:tcPr>
            <w:tcW w:w="2551" w:type="dxa"/>
            <w:vAlign w:val="center"/>
          </w:tcPr>
          <w:p w14:paraId="07DCE0B0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.职业道德与行为规范（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4FD98651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诚信守法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尊重知识产权，遵守职业伦理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，展现良好职业风貌</w:t>
            </w:r>
          </w:p>
        </w:tc>
      </w:tr>
      <w:tr w14:paraId="22A088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60" w:type="dxa"/>
            <w:vMerge w:val="continue"/>
            <w:vAlign w:val="center"/>
          </w:tcPr>
          <w:p w14:paraId="039E6D8D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783224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.工匠精神（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7D831203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注重细节，精益求精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，追求卓越，体现管理意识和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质量意识</w:t>
            </w:r>
          </w:p>
        </w:tc>
      </w:tr>
      <w:tr w14:paraId="7648D8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60" w:type="dxa"/>
            <w:vMerge w:val="continue"/>
            <w:vAlign w:val="center"/>
          </w:tcPr>
          <w:p w14:paraId="1953DBE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B2CDBCD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.安全意识（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75451B0C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严格遵守安全规范，具备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劳动保护和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风险防范意识</w:t>
            </w:r>
          </w:p>
        </w:tc>
      </w:tr>
      <w:tr w14:paraId="1D4CF4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</w:trPr>
        <w:tc>
          <w:tcPr>
            <w:tcW w:w="1560" w:type="dxa"/>
            <w:vMerge w:val="restart"/>
            <w:vAlign w:val="center"/>
          </w:tcPr>
          <w:p w14:paraId="6682F2A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三、应用价值（权重10%，10分）</w:t>
            </w:r>
          </w:p>
        </w:tc>
        <w:tc>
          <w:tcPr>
            <w:tcW w:w="2551" w:type="dxa"/>
            <w:vAlign w:val="center"/>
          </w:tcPr>
          <w:p w14:paraId="4A24BEE7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.实用性（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204D84C3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解决方案可直接应用于实践，有效解决生产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、生活中的</w:t>
            </w: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实际问题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，契合产业转型升级、区域经济社会发展、乡村振兴、促进高质量就业等国家战略需求</w:t>
            </w:r>
          </w:p>
        </w:tc>
      </w:tr>
      <w:tr w14:paraId="3AFF03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60" w:type="dxa"/>
            <w:vMerge w:val="continue"/>
            <w:vAlign w:val="center"/>
          </w:tcPr>
          <w:p w14:paraId="3AF0D5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1117FC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.经济性（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32B3F43C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资源利用合理，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体现高效益、高质量</w:t>
            </w:r>
          </w:p>
        </w:tc>
      </w:tr>
      <w:tr w14:paraId="6C9776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60" w:type="dxa"/>
            <w:vMerge w:val="continue"/>
            <w:vAlign w:val="center"/>
          </w:tcPr>
          <w:p w14:paraId="3CF1E214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756C01D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.可持续性（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571C372E">
            <w:pPr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具有良好环保意识，绿色低碳</w:t>
            </w: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，符合产业未来发展方向</w:t>
            </w:r>
          </w:p>
        </w:tc>
      </w:tr>
      <w:tr w14:paraId="6D2C32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exact"/>
        </w:trPr>
        <w:tc>
          <w:tcPr>
            <w:tcW w:w="1560" w:type="dxa"/>
            <w:vMerge w:val="restart"/>
            <w:vAlign w:val="center"/>
          </w:tcPr>
          <w:p w14:paraId="10BA29F9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四、团队合作（权重10%，10分）</w:t>
            </w:r>
          </w:p>
        </w:tc>
        <w:tc>
          <w:tcPr>
            <w:tcW w:w="2551" w:type="dxa"/>
            <w:vAlign w:val="center"/>
          </w:tcPr>
          <w:p w14:paraId="270C8694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.团队精神（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5A4B10BB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团队成员能够准确理解共同目标和任务，清楚自己的角色定位和职责，团队成员相互尊重、信任和支持，拥有良好的团队氛围</w:t>
            </w:r>
          </w:p>
        </w:tc>
      </w:tr>
      <w:tr w14:paraId="01670B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</w:trPr>
        <w:tc>
          <w:tcPr>
            <w:tcW w:w="1560" w:type="dxa"/>
            <w:vMerge w:val="continue"/>
            <w:vAlign w:val="center"/>
          </w:tcPr>
          <w:p w14:paraId="1A989FE4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A3D49AE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.沟通协作（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09F1A529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团队成员在比赛中能够有效沟通、紧密协作，能够相互补台，共同应对突发情况</w:t>
            </w:r>
          </w:p>
        </w:tc>
      </w:tr>
      <w:tr w14:paraId="3395C8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560" w:type="dxa"/>
            <w:vMerge w:val="restart"/>
            <w:vAlign w:val="center"/>
          </w:tcPr>
          <w:p w14:paraId="1EB181D8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五、创新创意（权重10%，10分）</w:t>
            </w:r>
          </w:p>
        </w:tc>
        <w:tc>
          <w:tcPr>
            <w:tcW w:w="2551" w:type="dxa"/>
            <w:vAlign w:val="center"/>
          </w:tcPr>
          <w:p w14:paraId="359B5483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.创新意识（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4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71737DCE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体现原始创意、创新和团队成员创新精神、创新能力</w:t>
            </w:r>
          </w:p>
        </w:tc>
      </w:tr>
      <w:tr w14:paraId="57A37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exact"/>
        </w:trPr>
        <w:tc>
          <w:tcPr>
            <w:tcW w:w="1560" w:type="dxa"/>
            <w:vMerge w:val="continue"/>
            <w:vAlign w:val="center"/>
          </w:tcPr>
          <w:p w14:paraId="2B9ADAB2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8CFB6AD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.创新成效（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2"/>
                <w:szCs w:val="22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分）</w:t>
            </w:r>
          </w:p>
        </w:tc>
        <w:tc>
          <w:tcPr>
            <w:tcW w:w="6379" w:type="dxa"/>
            <w:vAlign w:val="center"/>
          </w:tcPr>
          <w:p w14:paraId="6806746A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  <w:t>在要素整合、新技术应用、工艺流程改进、服务模式优化等方面具有原创性，侧重加工工艺创新、实用技术创新、产品（技术）数字化改良、应用性优化、民生类创意等</w:t>
            </w:r>
          </w:p>
        </w:tc>
      </w:tr>
    </w:tbl>
    <w:p w14:paraId="0BAFDEF6">
      <w:bookmarkStart w:id="0" w:name="_GoBack"/>
      <w:bookmarkEnd w:id="0"/>
    </w:p>
    <w:sectPr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20600040101010101"/>
    <w:charset w:val="86"/>
    <w:family w:val="modern"/>
    <w:pitch w:val="default"/>
    <w:sig w:usb0="00000000" w:usb1="00000000" w:usb2="00000016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D3484"/>
    <w:rsid w:val="12886D38"/>
    <w:rsid w:val="5CEF5032"/>
    <w:rsid w:val="6C1D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775</Words>
  <Characters>814</Characters>
  <Lines>0</Lines>
  <Paragraphs>0</Paragraphs>
  <TotalTime>0</TotalTime>
  <ScaleCrop>false</ScaleCrop>
  <LinksUpToDate>false</LinksUpToDate>
  <CharactersWithSpaces>814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2026-04-30T02:19:00Z</dcterms:created>
  <dc:creator>和她的机遇</dc:creator>
  <cp:lastModifiedBy>和她的机遇</cp:lastModifiedBy>
  <dcterms:modified xsi:type="dcterms:W3CDTF">2026-04-30T02:24:00Z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CC9BBFB9D9184A57AA949E61713AB041_11</vt:lpwstr>
  </property>
  <property fmtid="{D5CDD505-2E9C-101B-9397-08002B2CF9AE}" pid="4" name="KSOTemplateDocerSaveRecord">
    <vt:lpwstr>eyJoZGlkIjoiNWNiZDQzYzQxNjVkMjdmMTczZjdjODQ2YTUyYjdiMzkiLCJ1c2VySWQiOiIxNjQ1MDkzODAyIn0=</vt:lpwstr>
  </property>
</Properties>
</file>